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8455" w14:textId="77777777" w:rsidR="00FC334F" w:rsidRDefault="00FC334F" w:rsidP="002E2665"/>
    <w:p w14:paraId="0E5F9EB5" w14:textId="22335A50" w:rsidR="00EF2BF1" w:rsidRDefault="00510E1B" w:rsidP="002E2665">
      <w:r>
        <w:t>The ma</w:t>
      </w:r>
      <w:r w:rsidR="007D2935">
        <w:t xml:space="preserve">nagement of Modular500 is committed to providing all employees with a workplace </w:t>
      </w:r>
      <w:r w:rsidR="00BA18CA">
        <w:t xml:space="preserve">that is free of hazards. To help with this </w:t>
      </w:r>
      <w:r w:rsidR="006F3980">
        <w:t xml:space="preserve">the wearing of Personal Protective Equipment </w:t>
      </w:r>
      <w:r w:rsidR="0065189C">
        <w:t xml:space="preserve"> is mandatory </w:t>
      </w:r>
      <w:r w:rsidR="00A755BC">
        <w:t>whilst of the Chesterfield facility or Site. Personal Protective Equipm</w:t>
      </w:r>
      <w:r w:rsidR="006E0EFE">
        <w:t xml:space="preserve">ent can include your Modular500 issued clothing, Safety boots, high </w:t>
      </w:r>
      <w:r w:rsidR="0031257F">
        <w:t>visibility clothing / vests, Safety Glasses, Face Shield, Mask</w:t>
      </w:r>
      <w:r w:rsidR="008A7FE1">
        <w:t>s and Hearing Protection</w:t>
      </w:r>
    </w:p>
    <w:p w14:paraId="2F17A756" w14:textId="4427E8CD" w:rsidR="008A7FE1" w:rsidRDefault="008A7FE1" w:rsidP="002E2665">
      <w:r>
        <w:t xml:space="preserve">The </w:t>
      </w:r>
      <w:r w:rsidR="00CA0CB7">
        <w:t>f</w:t>
      </w:r>
      <w:r>
        <w:t xml:space="preserve">ollowing is the minimum requirement </w:t>
      </w:r>
      <w:r w:rsidR="001E79F1">
        <w:t xml:space="preserve">of Personal Protective Equipment to be worn </w:t>
      </w:r>
      <w:r w:rsidR="00F06991">
        <w:t xml:space="preserve">onsite or at the Chesterfield Production facility. Failure to wear </w:t>
      </w:r>
      <w:r w:rsidR="00EE1515">
        <w:t>the appropriate equipment may result in disciplinary action</w:t>
      </w:r>
      <w:r w:rsidR="003305EE">
        <w:t>.</w:t>
      </w:r>
    </w:p>
    <w:p w14:paraId="7CE059E9" w14:textId="77777777" w:rsidR="00FC334F" w:rsidRDefault="00FC334F" w:rsidP="002E2665"/>
    <w:p w14:paraId="2E646A27" w14:textId="7A26B181" w:rsidR="003305EE" w:rsidRDefault="003305EE" w:rsidP="003305EE">
      <w:pPr>
        <w:jc w:val="center"/>
        <w:rPr>
          <w:b/>
          <w:bCs/>
          <w:sz w:val="28"/>
          <w:szCs w:val="28"/>
          <w:u w:val="single"/>
        </w:rPr>
      </w:pPr>
      <w:r w:rsidRPr="007F7805">
        <w:rPr>
          <w:b/>
          <w:bCs/>
          <w:sz w:val="28"/>
          <w:szCs w:val="28"/>
          <w:u w:val="single"/>
        </w:rPr>
        <w:t>General Yard Area</w:t>
      </w:r>
    </w:p>
    <w:p w14:paraId="271D6D2A" w14:textId="77777777" w:rsidR="000D4E7C" w:rsidRPr="007F7805" w:rsidRDefault="000D4E7C" w:rsidP="003305EE">
      <w:pPr>
        <w:jc w:val="center"/>
        <w:rPr>
          <w:b/>
          <w:bCs/>
          <w:sz w:val="28"/>
          <w:szCs w:val="28"/>
          <w:u w:val="single"/>
        </w:rPr>
      </w:pPr>
    </w:p>
    <w:p w14:paraId="4B09F175" w14:textId="5042B348" w:rsidR="003305EE" w:rsidRDefault="00B7235D" w:rsidP="0033151F">
      <w:pPr>
        <w:pStyle w:val="ListParagraph"/>
        <w:numPr>
          <w:ilvl w:val="0"/>
          <w:numId w:val="5"/>
        </w:numPr>
      </w:pPr>
      <w:r w:rsidRPr="00B7235D">
        <w:t xml:space="preserve">High Visibility </w:t>
      </w:r>
      <w:r w:rsidR="007752A3">
        <w:t>Clothing or vest (Long Sleeved or Short Sleeved)</w:t>
      </w:r>
    </w:p>
    <w:p w14:paraId="43757656" w14:textId="7B81894D" w:rsidR="007752A3" w:rsidRDefault="007752A3" w:rsidP="0033151F">
      <w:pPr>
        <w:pStyle w:val="ListParagraph"/>
        <w:numPr>
          <w:ilvl w:val="0"/>
          <w:numId w:val="5"/>
        </w:numPr>
      </w:pPr>
      <w:r>
        <w:t xml:space="preserve">Long Trousers </w:t>
      </w:r>
    </w:p>
    <w:p w14:paraId="78A3CC93" w14:textId="71CBB8F8" w:rsidR="007752A3" w:rsidRDefault="007E047D" w:rsidP="0033151F">
      <w:pPr>
        <w:pStyle w:val="ListParagraph"/>
        <w:numPr>
          <w:ilvl w:val="0"/>
          <w:numId w:val="5"/>
        </w:numPr>
      </w:pPr>
      <w:r>
        <w:t xml:space="preserve">Steel Toe cap shoes / boots or equivalent </w:t>
      </w:r>
    </w:p>
    <w:p w14:paraId="1F9E8BC7" w14:textId="379C3788" w:rsidR="009C6D2C" w:rsidRDefault="009C6D2C" w:rsidP="0033151F">
      <w:pPr>
        <w:pStyle w:val="ListParagraph"/>
        <w:numPr>
          <w:ilvl w:val="0"/>
          <w:numId w:val="5"/>
        </w:numPr>
      </w:pPr>
      <w:r>
        <w:t>Shorts can be worn but only with Director Approval</w:t>
      </w:r>
    </w:p>
    <w:p w14:paraId="168F3A17" w14:textId="0FEA7713" w:rsidR="002A27B3" w:rsidRDefault="00DF6624" w:rsidP="002A27B3">
      <w:r>
        <w:t xml:space="preserve">*Please refer to RAMS and Tool Box talks for </w:t>
      </w:r>
      <w:r w:rsidR="009527D8">
        <w:t xml:space="preserve">job specific </w:t>
      </w:r>
      <w:r w:rsidR="009527D8" w:rsidRPr="009527D8">
        <w:t>Personal Protective Equipment PPE</w:t>
      </w:r>
      <w:r w:rsidR="009527D8">
        <w:t xml:space="preserve"> for working activities</w:t>
      </w:r>
    </w:p>
    <w:p w14:paraId="64958698" w14:textId="77777777" w:rsidR="000D4E7C" w:rsidRDefault="000D4E7C" w:rsidP="002A27B3"/>
    <w:p w14:paraId="44D69C92" w14:textId="30B9907D" w:rsidR="009527D8" w:rsidRDefault="009527D8" w:rsidP="009527D8">
      <w:pPr>
        <w:jc w:val="center"/>
        <w:rPr>
          <w:b/>
          <w:bCs/>
          <w:sz w:val="28"/>
          <w:szCs w:val="28"/>
          <w:u w:val="single"/>
        </w:rPr>
      </w:pPr>
      <w:r w:rsidRPr="007F7805">
        <w:rPr>
          <w:b/>
          <w:bCs/>
          <w:sz w:val="28"/>
          <w:szCs w:val="28"/>
          <w:u w:val="single"/>
        </w:rPr>
        <w:t>Shop Floor</w:t>
      </w:r>
    </w:p>
    <w:p w14:paraId="1C905234" w14:textId="77777777" w:rsidR="000D4E7C" w:rsidRPr="007F7805" w:rsidRDefault="000D4E7C" w:rsidP="009527D8">
      <w:pPr>
        <w:jc w:val="center"/>
        <w:rPr>
          <w:b/>
          <w:bCs/>
          <w:sz w:val="28"/>
          <w:szCs w:val="28"/>
          <w:u w:val="single"/>
        </w:rPr>
      </w:pPr>
    </w:p>
    <w:p w14:paraId="784178B5" w14:textId="77777777" w:rsidR="009527D8" w:rsidRDefault="009527D8" w:rsidP="009527D8">
      <w:pPr>
        <w:pStyle w:val="ListParagraph"/>
        <w:numPr>
          <w:ilvl w:val="0"/>
          <w:numId w:val="5"/>
        </w:numPr>
      </w:pPr>
      <w:r w:rsidRPr="00B7235D">
        <w:t xml:space="preserve">High Visibility </w:t>
      </w:r>
      <w:r>
        <w:t>Clothing or vest (Long Sleeved or Short Sleeved)</w:t>
      </w:r>
    </w:p>
    <w:p w14:paraId="02C0B8A2" w14:textId="03872CDD" w:rsidR="009527D8" w:rsidRDefault="009527D8" w:rsidP="009527D8">
      <w:pPr>
        <w:pStyle w:val="ListParagraph"/>
        <w:numPr>
          <w:ilvl w:val="0"/>
          <w:numId w:val="5"/>
        </w:numPr>
      </w:pPr>
      <w:r>
        <w:t xml:space="preserve">Long Trousers </w:t>
      </w:r>
    </w:p>
    <w:p w14:paraId="3677E283" w14:textId="77777777" w:rsidR="009527D8" w:rsidRDefault="009527D8" w:rsidP="009527D8">
      <w:pPr>
        <w:pStyle w:val="ListParagraph"/>
        <w:numPr>
          <w:ilvl w:val="0"/>
          <w:numId w:val="5"/>
        </w:numPr>
      </w:pPr>
      <w:r>
        <w:t xml:space="preserve">Steel Toe cap shoes / boots or equivalent </w:t>
      </w:r>
    </w:p>
    <w:p w14:paraId="70B35C8A" w14:textId="77777777" w:rsidR="009C6D2C" w:rsidRDefault="009C6D2C" w:rsidP="009C6D2C">
      <w:pPr>
        <w:pStyle w:val="ListParagraph"/>
        <w:numPr>
          <w:ilvl w:val="0"/>
          <w:numId w:val="5"/>
        </w:numPr>
      </w:pPr>
      <w:r>
        <w:t>Shorts can be worn but only with Director Approval</w:t>
      </w:r>
    </w:p>
    <w:p w14:paraId="62C312C1" w14:textId="77777777" w:rsidR="009C6D2C" w:rsidRDefault="009C6D2C" w:rsidP="009C6D2C">
      <w:pPr>
        <w:pStyle w:val="ListParagraph"/>
      </w:pPr>
    </w:p>
    <w:p w14:paraId="2C462437" w14:textId="77777777" w:rsidR="009527D8" w:rsidRDefault="009527D8" w:rsidP="009527D8">
      <w:r>
        <w:t xml:space="preserve">*Please refer to RAMS and Tool Box talks for job specific </w:t>
      </w:r>
      <w:r w:rsidRPr="009527D8">
        <w:t>Personal Protective Equipment PPE</w:t>
      </w:r>
      <w:r>
        <w:t xml:space="preserve"> for working activities</w:t>
      </w:r>
    </w:p>
    <w:p w14:paraId="59EB56DC" w14:textId="5FF72068" w:rsidR="004E5819" w:rsidRPr="007F7805" w:rsidRDefault="00F06CC2" w:rsidP="004E5819">
      <w:pPr>
        <w:jc w:val="center"/>
        <w:rPr>
          <w:b/>
          <w:bCs/>
          <w:sz w:val="28"/>
          <w:szCs w:val="28"/>
          <w:u w:val="single"/>
        </w:rPr>
      </w:pPr>
      <w:r w:rsidRPr="007F7805">
        <w:rPr>
          <w:b/>
          <w:bCs/>
          <w:sz w:val="28"/>
          <w:szCs w:val="28"/>
          <w:u w:val="single"/>
        </w:rPr>
        <w:t>Site</w:t>
      </w:r>
    </w:p>
    <w:p w14:paraId="7144D09A" w14:textId="7430F31A" w:rsidR="004E5819" w:rsidRDefault="00233AE8" w:rsidP="004E5819">
      <w:r>
        <w:t xml:space="preserve">On some </w:t>
      </w:r>
      <w:r w:rsidR="006D4E9F">
        <w:t>occasions</w:t>
      </w:r>
      <w:r>
        <w:t xml:space="preserve"> employees may be required to work on External sites</w:t>
      </w:r>
      <w:r w:rsidR="00A9524D">
        <w:t xml:space="preserve">. These sites may have different </w:t>
      </w:r>
      <w:r w:rsidR="00A9524D" w:rsidRPr="009527D8">
        <w:t>Personal Protective Equipment PPE</w:t>
      </w:r>
      <w:r w:rsidR="00A9524D">
        <w:t xml:space="preserve"> requirements</w:t>
      </w:r>
      <w:r w:rsidR="006D4E9F">
        <w:t xml:space="preserve"> which </w:t>
      </w:r>
      <w:r w:rsidR="000A26D4">
        <w:t>must be adhered to</w:t>
      </w:r>
      <w:r w:rsidR="00A9524D">
        <w:t xml:space="preserve">. </w:t>
      </w:r>
      <w:r w:rsidR="000A26D4">
        <w:t>As standard please</w:t>
      </w:r>
      <w:r w:rsidR="00BE34CB">
        <w:t xml:space="preserve"> </w:t>
      </w:r>
      <w:r w:rsidR="009F67C4">
        <w:t xml:space="preserve">ensure you have the following PPE on your Person </w:t>
      </w:r>
      <w:r w:rsidR="007552A1">
        <w:t>when attending site.</w:t>
      </w:r>
    </w:p>
    <w:p w14:paraId="14A98CA3" w14:textId="77777777" w:rsidR="00130546" w:rsidRDefault="00130546" w:rsidP="00130546">
      <w:pPr>
        <w:pStyle w:val="ListParagraph"/>
        <w:numPr>
          <w:ilvl w:val="0"/>
          <w:numId w:val="5"/>
        </w:numPr>
      </w:pPr>
      <w:r w:rsidRPr="00B7235D">
        <w:t xml:space="preserve">High Visibility </w:t>
      </w:r>
      <w:r>
        <w:t>Clothing or vest (Long Sleeved or Short Sleeved)</w:t>
      </w:r>
    </w:p>
    <w:p w14:paraId="4784F858" w14:textId="011D6908" w:rsidR="00130546" w:rsidRDefault="00130546" w:rsidP="00130546">
      <w:pPr>
        <w:pStyle w:val="ListParagraph"/>
        <w:numPr>
          <w:ilvl w:val="0"/>
          <w:numId w:val="5"/>
        </w:numPr>
      </w:pPr>
      <w:r>
        <w:t xml:space="preserve">Long Trousers </w:t>
      </w:r>
    </w:p>
    <w:p w14:paraId="53382B79" w14:textId="77777777" w:rsidR="00130546" w:rsidRDefault="00130546" w:rsidP="00130546">
      <w:pPr>
        <w:pStyle w:val="ListParagraph"/>
        <w:numPr>
          <w:ilvl w:val="0"/>
          <w:numId w:val="5"/>
        </w:numPr>
      </w:pPr>
      <w:r>
        <w:t xml:space="preserve">Steel Toe cap shoes / boots or equivalent </w:t>
      </w:r>
    </w:p>
    <w:p w14:paraId="22CA305B" w14:textId="23B61364" w:rsidR="00583207" w:rsidRDefault="00583207" w:rsidP="00583207">
      <w:pPr>
        <w:pStyle w:val="ListParagraph"/>
        <w:numPr>
          <w:ilvl w:val="0"/>
          <w:numId w:val="5"/>
        </w:numPr>
      </w:pPr>
      <w:r>
        <w:t>Shorts can be worn but only with Director Approval</w:t>
      </w:r>
    </w:p>
    <w:p w14:paraId="64AC47AB" w14:textId="395F6349" w:rsidR="00130546" w:rsidRDefault="00130546" w:rsidP="00130546">
      <w:pPr>
        <w:pStyle w:val="ListParagraph"/>
        <w:numPr>
          <w:ilvl w:val="0"/>
          <w:numId w:val="5"/>
        </w:numPr>
      </w:pPr>
      <w:r>
        <w:t>Hard Hat</w:t>
      </w:r>
    </w:p>
    <w:p w14:paraId="4C24A138" w14:textId="6AAD3AB9" w:rsidR="00130546" w:rsidRDefault="00130546" w:rsidP="00130546">
      <w:pPr>
        <w:pStyle w:val="ListParagraph"/>
        <w:numPr>
          <w:ilvl w:val="0"/>
          <w:numId w:val="5"/>
        </w:numPr>
      </w:pPr>
      <w:r>
        <w:lastRenderedPageBreak/>
        <w:t>Safety Gloves</w:t>
      </w:r>
    </w:p>
    <w:p w14:paraId="6CE252F7" w14:textId="645BF1F0" w:rsidR="00130546" w:rsidRDefault="00130546" w:rsidP="00130546">
      <w:pPr>
        <w:pStyle w:val="ListParagraph"/>
        <w:numPr>
          <w:ilvl w:val="0"/>
          <w:numId w:val="5"/>
        </w:numPr>
      </w:pPr>
      <w:r>
        <w:t>Safety Glasses</w:t>
      </w:r>
    </w:p>
    <w:p w14:paraId="396567C4" w14:textId="2A570979" w:rsidR="00130546" w:rsidRDefault="00130546" w:rsidP="00130546">
      <w:pPr>
        <w:pStyle w:val="ListParagraph"/>
        <w:numPr>
          <w:ilvl w:val="0"/>
          <w:numId w:val="5"/>
        </w:numPr>
      </w:pPr>
      <w:r>
        <w:t xml:space="preserve">RPE Mask </w:t>
      </w:r>
    </w:p>
    <w:p w14:paraId="11985DFA" w14:textId="66126C9E" w:rsidR="00D05205" w:rsidRDefault="00D05205" w:rsidP="00130546">
      <w:pPr>
        <w:pStyle w:val="ListParagraph"/>
        <w:numPr>
          <w:ilvl w:val="0"/>
          <w:numId w:val="5"/>
        </w:numPr>
      </w:pPr>
      <w:r>
        <w:t>Hearing Protection</w:t>
      </w:r>
    </w:p>
    <w:p w14:paraId="206A31BC" w14:textId="0B8CF2A0" w:rsidR="00F06CC2" w:rsidRPr="001072AD" w:rsidRDefault="00F06CC2" w:rsidP="00F06CC2">
      <w:pPr>
        <w:jc w:val="center"/>
        <w:rPr>
          <w:b/>
          <w:bCs/>
          <w:u w:val="single"/>
        </w:rPr>
      </w:pPr>
      <w:r w:rsidRPr="001072AD">
        <w:rPr>
          <w:b/>
          <w:bCs/>
          <w:u w:val="single"/>
        </w:rPr>
        <w:t>Visitors</w:t>
      </w:r>
    </w:p>
    <w:p w14:paraId="215B0B3D" w14:textId="2D6FC606" w:rsidR="001072AD" w:rsidRDefault="001072AD" w:rsidP="00D37052">
      <w:r w:rsidRPr="00D37052">
        <w:t xml:space="preserve">As a very minimum all Visitors must wear </w:t>
      </w:r>
      <w:r w:rsidR="00D37052" w:rsidRPr="00D37052">
        <w:t xml:space="preserve">High Visibility </w:t>
      </w:r>
      <w:r w:rsidR="00D37052">
        <w:t>clothing at all times when in t</w:t>
      </w:r>
      <w:r w:rsidR="00FA343C">
        <w:t xml:space="preserve">he factory, for those visitors </w:t>
      </w:r>
      <w:r w:rsidR="008948FF">
        <w:t>that</w:t>
      </w:r>
      <w:r w:rsidR="00FA343C">
        <w:t xml:space="preserve"> don’t have protective footwear</w:t>
      </w:r>
      <w:r w:rsidR="00D36FCF">
        <w:t xml:space="preserve"> they must </w:t>
      </w:r>
      <w:r w:rsidR="008850C3">
        <w:t>be supervised at all times.</w:t>
      </w:r>
    </w:p>
    <w:p w14:paraId="628AE699" w14:textId="77777777" w:rsidR="003D0916" w:rsidRDefault="003D0916" w:rsidP="00D37052"/>
    <w:p w14:paraId="3B848EC6" w14:textId="77777777" w:rsidR="003D0916" w:rsidRPr="003D0916" w:rsidRDefault="003D0916" w:rsidP="003D0916">
      <w:r w:rsidRPr="003D0916">
        <w:t xml:space="preserve">To view our accreditations please visit our website  </w:t>
      </w:r>
      <w:hyperlink r:id="rId11" w:history="1">
        <w:r w:rsidRPr="003D0916">
          <w:rPr>
            <w:rStyle w:val="Hyperlink"/>
          </w:rPr>
          <w:t>https://www.modular500.com</w:t>
        </w:r>
      </w:hyperlink>
    </w:p>
    <w:p w14:paraId="4E574151" w14:textId="77777777" w:rsidR="003D0916" w:rsidRDefault="003D0916" w:rsidP="00D37052"/>
    <w:p w14:paraId="646BB3C6" w14:textId="77777777" w:rsidR="008850C3" w:rsidRDefault="008850C3" w:rsidP="00D37052"/>
    <w:p w14:paraId="7E2277B9" w14:textId="77777777" w:rsidR="008850C3" w:rsidRPr="0012631B" w:rsidRDefault="008850C3" w:rsidP="008850C3">
      <w:pPr>
        <w:spacing w:after="89"/>
        <w:ind w:left="720"/>
        <w:rPr>
          <w:rFonts w:cstheme="minorHAnsi"/>
        </w:rPr>
      </w:pPr>
      <w:r w:rsidRPr="0012631B">
        <w:rPr>
          <w:rFonts w:cstheme="minorHAnsi"/>
        </w:rPr>
        <w:t xml:space="preserve">Signed </w:t>
      </w:r>
      <w:r w:rsidRPr="0012631B">
        <w:rPr>
          <w:rFonts w:cstheme="minorHAnsi"/>
        </w:rPr>
        <w:tab/>
      </w:r>
      <w:r w:rsidRPr="0012631B">
        <w:rPr>
          <w:rFonts w:cstheme="minorHAnsi"/>
        </w:rPr>
        <w:tab/>
        <w:t>- Matthew Taylor</w:t>
      </w:r>
    </w:p>
    <w:p w14:paraId="0B57E786" w14:textId="77777777" w:rsidR="008850C3" w:rsidRPr="0012631B" w:rsidRDefault="008850C3" w:rsidP="008850C3">
      <w:pPr>
        <w:spacing w:after="89"/>
        <w:ind w:left="720"/>
        <w:rPr>
          <w:rFonts w:cstheme="minorHAnsi"/>
        </w:rPr>
      </w:pPr>
    </w:p>
    <w:p w14:paraId="4659C823" w14:textId="11940D0D" w:rsidR="008850C3" w:rsidRPr="0012631B" w:rsidRDefault="008850C3" w:rsidP="008850C3">
      <w:pPr>
        <w:spacing w:after="89"/>
        <w:ind w:left="720"/>
        <w:rPr>
          <w:rFonts w:cstheme="minorHAnsi"/>
        </w:rPr>
      </w:pPr>
      <w:r w:rsidRPr="0012631B">
        <w:rPr>
          <w:rFonts w:cstheme="minorHAnsi"/>
        </w:rPr>
        <w:t xml:space="preserve">Date </w:t>
      </w:r>
      <w:r w:rsidRPr="0012631B">
        <w:rPr>
          <w:rFonts w:cstheme="minorHAnsi"/>
        </w:rPr>
        <w:tab/>
      </w:r>
      <w:r w:rsidRPr="0012631B">
        <w:rPr>
          <w:rFonts w:cstheme="minorHAnsi"/>
        </w:rPr>
        <w:tab/>
        <w:t>- 1</w:t>
      </w:r>
      <w:r w:rsidR="003D0916">
        <w:rPr>
          <w:rFonts w:cstheme="minorHAnsi"/>
        </w:rPr>
        <w:t>4/05</w:t>
      </w:r>
      <w:r w:rsidRPr="0012631B">
        <w:rPr>
          <w:rFonts w:cstheme="minorHAnsi"/>
        </w:rPr>
        <w:t>/2025</w:t>
      </w:r>
    </w:p>
    <w:p w14:paraId="7D5FB2FD" w14:textId="77777777" w:rsidR="008850C3" w:rsidRPr="0012631B" w:rsidRDefault="008850C3" w:rsidP="008850C3">
      <w:pPr>
        <w:spacing w:after="89"/>
        <w:ind w:left="720"/>
        <w:rPr>
          <w:rFonts w:cstheme="minorHAnsi"/>
        </w:rPr>
      </w:pPr>
      <w:r w:rsidRPr="0012631B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6F54B43A" wp14:editId="1F93198C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3380740" cy="1082040"/>
            <wp:effectExtent l="0" t="0" r="0" b="3810"/>
            <wp:wrapThrough wrapText="bothSides">
              <wp:wrapPolygon edited="0">
                <wp:start x="0" y="0"/>
                <wp:lineTo x="0" y="21296"/>
                <wp:lineTo x="21421" y="21296"/>
                <wp:lineTo x="21421" y="0"/>
                <wp:lineTo x="0" y="0"/>
              </wp:wrapPolygon>
            </wp:wrapThrough>
            <wp:docPr id="935901310" name="Picture 2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08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290AA" w14:textId="77777777" w:rsidR="008850C3" w:rsidRPr="0012631B" w:rsidRDefault="008850C3" w:rsidP="008850C3">
      <w:pPr>
        <w:spacing w:after="89"/>
        <w:ind w:left="720"/>
        <w:rPr>
          <w:rFonts w:cstheme="minorHAnsi"/>
        </w:rPr>
      </w:pPr>
      <w:r w:rsidRPr="0012631B">
        <w:rPr>
          <w:rFonts w:cstheme="minorHAnsi"/>
        </w:rPr>
        <w:t xml:space="preserve">Position </w:t>
      </w:r>
      <w:r w:rsidRPr="0012631B">
        <w:rPr>
          <w:rFonts w:cstheme="minorHAnsi"/>
        </w:rPr>
        <w:tab/>
        <w:t xml:space="preserve">- Director </w:t>
      </w:r>
    </w:p>
    <w:p w14:paraId="332DC670" w14:textId="77777777" w:rsidR="008850C3" w:rsidRPr="00D37052" w:rsidRDefault="008850C3" w:rsidP="00D37052"/>
    <w:p w14:paraId="390D2500" w14:textId="77777777" w:rsidR="00D05205" w:rsidRDefault="00D05205" w:rsidP="00D05205"/>
    <w:p w14:paraId="793D6EF5" w14:textId="7FA32635" w:rsidR="009527D8" w:rsidRPr="00B7235D" w:rsidRDefault="009527D8" w:rsidP="002A27B3"/>
    <w:sectPr w:rsidR="009527D8" w:rsidRPr="00B723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3AF1A" w14:textId="77777777" w:rsidR="00914E90" w:rsidRDefault="00914E90" w:rsidP="005C3851">
      <w:pPr>
        <w:spacing w:after="0" w:line="240" w:lineRule="auto"/>
      </w:pPr>
      <w:r>
        <w:separator/>
      </w:r>
    </w:p>
  </w:endnote>
  <w:endnote w:type="continuationSeparator" w:id="0">
    <w:p w14:paraId="042830DE" w14:textId="77777777" w:rsidR="00914E90" w:rsidRDefault="00914E90" w:rsidP="005C3851">
      <w:pPr>
        <w:spacing w:after="0" w:line="240" w:lineRule="auto"/>
      </w:pPr>
      <w:r>
        <w:continuationSeparator/>
      </w:r>
    </w:p>
  </w:endnote>
  <w:endnote w:type="continuationNotice" w:id="1">
    <w:p w14:paraId="0CBD835C" w14:textId="77777777" w:rsidR="00914E90" w:rsidRDefault="00914E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4F1F" w14:textId="77777777" w:rsidR="00583207" w:rsidRDefault="005832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3935007"/>
      <w:docPartObj>
        <w:docPartGallery w:val="Page Numbers (Bottom of Page)"/>
        <w:docPartUnique/>
      </w:docPartObj>
    </w:sdtPr>
    <w:sdtEndPr/>
    <w:sdtContent>
      <w:p w14:paraId="79DF0C15" w14:textId="5ED61945" w:rsidR="00692DFB" w:rsidRDefault="00773CC8" w:rsidP="00017073">
        <w:pPr>
          <w:pStyle w:val="Footer"/>
        </w:pPr>
        <w:r w:rsidRPr="00773CC8">
          <w:t>M500.POL.013.00</w:t>
        </w:r>
        <w:r w:rsidR="00583207">
          <w:t>3</w:t>
        </w:r>
        <w:r w:rsidR="008850C3">
          <w:t xml:space="preserve"> PPE Policy</w:t>
        </w:r>
        <w:r w:rsidR="006134E1">
          <w:t xml:space="preserve"> 2025</w:t>
        </w:r>
        <w:r w:rsidR="006134E1">
          <w:tab/>
        </w:r>
        <w:r w:rsidRPr="00773CC8">
          <w:t xml:space="preserve"> </w:t>
        </w:r>
        <w:r w:rsidR="00692DFB">
          <w:t xml:space="preserve">Page </w:t>
        </w:r>
        <w:r w:rsidR="00692DFB">
          <w:fldChar w:fldCharType="begin"/>
        </w:r>
        <w:r w:rsidR="00692DFB">
          <w:instrText>PAGE   \* MERGEFORMAT</w:instrText>
        </w:r>
        <w:r w:rsidR="00692DFB">
          <w:fldChar w:fldCharType="separate"/>
        </w:r>
        <w:r w:rsidR="00692DFB">
          <w:t>2</w:t>
        </w:r>
        <w:r w:rsidR="00692DFB">
          <w:fldChar w:fldCharType="end"/>
        </w:r>
      </w:p>
    </w:sdtContent>
  </w:sdt>
  <w:p w14:paraId="61A222AB" w14:textId="77777777" w:rsidR="00692DFB" w:rsidRDefault="00692D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D8DA" w14:textId="77777777" w:rsidR="00583207" w:rsidRDefault="00583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E561" w14:textId="77777777" w:rsidR="00914E90" w:rsidRDefault="00914E90" w:rsidP="005C3851">
      <w:pPr>
        <w:spacing w:after="0" w:line="240" w:lineRule="auto"/>
      </w:pPr>
      <w:r>
        <w:separator/>
      </w:r>
    </w:p>
  </w:footnote>
  <w:footnote w:type="continuationSeparator" w:id="0">
    <w:p w14:paraId="77C3EAFA" w14:textId="77777777" w:rsidR="00914E90" w:rsidRDefault="00914E90" w:rsidP="005C3851">
      <w:pPr>
        <w:spacing w:after="0" w:line="240" w:lineRule="auto"/>
      </w:pPr>
      <w:r>
        <w:continuationSeparator/>
      </w:r>
    </w:p>
  </w:footnote>
  <w:footnote w:type="continuationNotice" w:id="1">
    <w:p w14:paraId="3B00DFC1" w14:textId="77777777" w:rsidR="00914E90" w:rsidRDefault="00914E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A4BD" w14:textId="77777777" w:rsidR="00583207" w:rsidRDefault="00583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4DF1" w14:textId="3507BE66" w:rsidR="004157D7" w:rsidRPr="009466C7" w:rsidRDefault="005C3851" w:rsidP="004157D7">
    <w:pPr>
      <w:jc w:val="center"/>
      <w:rPr>
        <w:sz w:val="56"/>
        <w:szCs w:val="56"/>
      </w:rPr>
    </w:pPr>
    <w:r w:rsidRPr="005C3851">
      <w:rPr>
        <w:b/>
        <w:bCs/>
        <w:noProof/>
        <w:sz w:val="24"/>
        <w:szCs w:val="24"/>
        <w:lang w:eastAsia="en-GB"/>
      </w:rPr>
      <w:drawing>
        <wp:anchor distT="0" distB="0" distL="114300" distR="114300" simplePos="0" relativeHeight="251661824" behindDoc="0" locked="0" layoutInCell="1" allowOverlap="1" wp14:anchorId="3B183020" wp14:editId="02D4A538">
          <wp:simplePos x="0" y="0"/>
          <wp:positionH relativeFrom="column">
            <wp:posOffset>5229545</wp:posOffset>
          </wp:positionH>
          <wp:positionV relativeFrom="page">
            <wp:posOffset>113016</wp:posOffset>
          </wp:positionV>
          <wp:extent cx="1205897" cy="852755"/>
          <wp:effectExtent l="0" t="0" r="0" b="0"/>
          <wp:wrapNone/>
          <wp:docPr id="1424462165" name="Picture 1424462165" descr="Modular 500 Logo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5C7B5C-2CCF-4C29-AA8B-A5F459D60E81" descr="Modular 500 Logo BLACK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218064" cy="861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3851">
      <w:rPr>
        <w:b/>
        <w:bCs/>
        <w:sz w:val="24"/>
        <w:szCs w:val="24"/>
      </w:rPr>
      <w:t xml:space="preserve">Modular 500 </w:t>
    </w:r>
    <w:r w:rsidR="00B56F5E" w:rsidRPr="00B56F5E">
      <w:rPr>
        <w:b/>
        <w:bCs/>
        <w:sz w:val="24"/>
        <w:szCs w:val="24"/>
      </w:rPr>
      <w:t xml:space="preserve">Personal Protective Equipment </w:t>
    </w:r>
    <w:r w:rsidR="004157D7" w:rsidRPr="004157D7">
      <w:rPr>
        <w:b/>
        <w:bCs/>
        <w:sz w:val="24"/>
        <w:szCs w:val="24"/>
      </w:rPr>
      <w:t>PPE Policy</w:t>
    </w:r>
  </w:p>
  <w:p w14:paraId="3F2CE37E" w14:textId="77777777" w:rsidR="005C3851" w:rsidRDefault="005C38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245E" w14:textId="77777777" w:rsidR="00583207" w:rsidRDefault="00583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6F2"/>
    <w:multiLevelType w:val="multilevel"/>
    <w:tmpl w:val="EF181E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5A60FE2"/>
    <w:multiLevelType w:val="hybridMultilevel"/>
    <w:tmpl w:val="1BBA1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87C95"/>
    <w:multiLevelType w:val="multilevel"/>
    <w:tmpl w:val="7E18FBDE"/>
    <w:lvl w:ilvl="0">
      <w:start w:val="2"/>
      <w:numFmt w:val="decimal"/>
      <w:lvlText w:val="%1"/>
      <w:lvlJc w:val="left"/>
      <w:pPr>
        <w:ind w:left="473" w:hanging="473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23F3552"/>
    <w:multiLevelType w:val="multilevel"/>
    <w:tmpl w:val="1A58F8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3" w:hanging="38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62B3BF4"/>
    <w:multiLevelType w:val="hybridMultilevel"/>
    <w:tmpl w:val="6A52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C720F"/>
    <w:multiLevelType w:val="multilevel"/>
    <w:tmpl w:val="6FCC419E"/>
    <w:lvl w:ilvl="0">
      <w:start w:val="1"/>
      <w:numFmt w:val="decimal"/>
      <w:lvlText w:val="%1.0"/>
      <w:lvlJc w:val="left"/>
      <w:pPr>
        <w:ind w:left="473" w:hanging="4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3" w:hanging="4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389499238">
    <w:abstractNumId w:val="5"/>
  </w:num>
  <w:num w:numId="2" w16cid:durableId="1618558725">
    <w:abstractNumId w:val="3"/>
  </w:num>
  <w:num w:numId="3" w16cid:durableId="387921981">
    <w:abstractNumId w:val="2"/>
  </w:num>
  <w:num w:numId="4" w16cid:durableId="126824710">
    <w:abstractNumId w:val="0"/>
  </w:num>
  <w:num w:numId="5" w16cid:durableId="1407876143">
    <w:abstractNumId w:val="4"/>
  </w:num>
  <w:num w:numId="6" w16cid:durableId="665088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851"/>
    <w:rsid w:val="0001548A"/>
    <w:rsid w:val="00017073"/>
    <w:rsid w:val="000211B5"/>
    <w:rsid w:val="000214E1"/>
    <w:rsid w:val="00032196"/>
    <w:rsid w:val="0005734B"/>
    <w:rsid w:val="00080517"/>
    <w:rsid w:val="000846AB"/>
    <w:rsid w:val="00096E42"/>
    <w:rsid w:val="000A26D4"/>
    <w:rsid w:val="000A2713"/>
    <w:rsid w:val="000C2FEB"/>
    <w:rsid w:val="000D4E7C"/>
    <w:rsid w:val="000F2B59"/>
    <w:rsid w:val="001072AD"/>
    <w:rsid w:val="00113F98"/>
    <w:rsid w:val="00130546"/>
    <w:rsid w:val="00140BE3"/>
    <w:rsid w:val="00183205"/>
    <w:rsid w:val="00184351"/>
    <w:rsid w:val="001E04F3"/>
    <w:rsid w:val="001E79F1"/>
    <w:rsid w:val="001F4FE3"/>
    <w:rsid w:val="002020BD"/>
    <w:rsid w:val="0020570F"/>
    <w:rsid w:val="00212ADD"/>
    <w:rsid w:val="00232785"/>
    <w:rsid w:val="002334D5"/>
    <w:rsid w:val="00233AE8"/>
    <w:rsid w:val="002A27B3"/>
    <w:rsid w:val="002B1007"/>
    <w:rsid w:val="002D6109"/>
    <w:rsid w:val="002E2665"/>
    <w:rsid w:val="002F1CEE"/>
    <w:rsid w:val="00300445"/>
    <w:rsid w:val="0031257F"/>
    <w:rsid w:val="00317044"/>
    <w:rsid w:val="003305EE"/>
    <w:rsid w:val="0033151F"/>
    <w:rsid w:val="00334DC1"/>
    <w:rsid w:val="003458B3"/>
    <w:rsid w:val="0034649E"/>
    <w:rsid w:val="003A6920"/>
    <w:rsid w:val="003C22A4"/>
    <w:rsid w:val="003D0916"/>
    <w:rsid w:val="00410056"/>
    <w:rsid w:val="004157D7"/>
    <w:rsid w:val="00420057"/>
    <w:rsid w:val="004410AC"/>
    <w:rsid w:val="00453603"/>
    <w:rsid w:val="004678CB"/>
    <w:rsid w:val="004705A7"/>
    <w:rsid w:val="00481C9B"/>
    <w:rsid w:val="004A3903"/>
    <w:rsid w:val="004B734B"/>
    <w:rsid w:val="004C4E62"/>
    <w:rsid w:val="004E0630"/>
    <w:rsid w:val="004E4F9B"/>
    <w:rsid w:val="004E5819"/>
    <w:rsid w:val="004E5BED"/>
    <w:rsid w:val="004E617D"/>
    <w:rsid w:val="004F4017"/>
    <w:rsid w:val="00510E1B"/>
    <w:rsid w:val="00543366"/>
    <w:rsid w:val="00557DD4"/>
    <w:rsid w:val="00573A3E"/>
    <w:rsid w:val="00583207"/>
    <w:rsid w:val="005A5391"/>
    <w:rsid w:val="005B3772"/>
    <w:rsid w:val="005C3851"/>
    <w:rsid w:val="006134E1"/>
    <w:rsid w:val="0065189C"/>
    <w:rsid w:val="00652C25"/>
    <w:rsid w:val="0069241C"/>
    <w:rsid w:val="00692DFB"/>
    <w:rsid w:val="006A0A7F"/>
    <w:rsid w:val="006A4933"/>
    <w:rsid w:val="006D4E9F"/>
    <w:rsid w:val="006E0EFE"/>
    <w:rsid w:val="006F3980"/>
    <w:rsid w:val="006F54AF"/>
    <w:rsid w:val="00704340"/>
    <w:rsid w:val="00733D39"/>
    <w:rsid w:val="00734739"/>
    <w:rsid w:val="00751453"/>
    <w:rsid w:val="007545FD"/>
    <w:rsid w:val="007552A1"/>
    <w:rsid w:val="00773CC8"/>
    <w:rsid w:val="007752A3"/>
    <w:rsid w:val="007A7158"/>
    <w:rsid w:val="007D2935"/>
    <w:rsid w:val="007E047D"/>
    <w:rsid w:val="007F7805"/>
    <w:rsid w:val="0083420F"/>
    <w:rsid w:val="008428CB"/>
    <w:rsid w:val="00882552"/>
    <w:rsid w:val="00884C88"/>
    <w:rsid w:val="008850C3"/>
    <w:rsid w:val="008948FF"/>
    <w:rsid w:val="008A7FE1"/>
    <w:rsid w:val="008D210D"/>
    <w:rsid w:val="008F57C3"/>
    <w:rsid w:val="00914E90"/>
    <w:rsid w:val="00915961"/>
    <w:rsid w:val="00924AEE"/>
    <w:rsid w:val="00940B6C"/>
    <w:rsid w:val="009466C7"/>
    <w:rsid w:val="009527D8"/>
    <w:rsid w:val="00966046"/>
    <w:rsid w:val="00977E7C"/>
    <w:rsid w:val="0098085B"/>
    <w:rsid w:val="00986C6E"/>
    <w:rsid w:val="0099790E"/>
    <w:rsid w:val="009A2935"/>
    <w:rsid w:val="009C6D2C"/>
    <w:rsid w:val="009E137C"/>
    <w:rsid w:val="009F57B8"/>
    <w:rsid w:val="009F67C4"/>
    <w:rsid w:val="00A004C0"/>
    <w:rsid w:val="00A13DF4"/>
    <w:rsid w:val="00A325AD"/>
    <w:rsid w:val="00A52871"/>
    <w:rsid w:val="00A5570B"/>
    <w:rsid w:val="00A63BAF"/>
    <w:rsid w:val="00A755BC"/>
    <w:rsid w:val="00A9524D"/>
    <w:rsid w:val="00A96BB7"/>
    <w:rsid w:val="00AC4B8A"/>
    <w:rsid w:val="00B15785"/>
    <w:rsid w:val="00B250E1"/>
    <w:rsid w:val="00B372A8"/>
    <w:rsid w:val="00B54D0A"/>
    <w:rsid w:val="00B5539F"/>
    <w:rsid w:val="00B56F5E"/>
    <w:rsid w:val="00B7235D"/>
    <w:rsid w:val="00B729E6"/>
    <w:rsid w:val="00B83CF5"/>
    <w:rsid w:val="00BA12BE"/>
    <w:rsid w:val="00BA14C6"/>
    <w:rsid w:val="00BA18CA"/>
    <w:rsid w:val="00BC4A75"/>
    <w:rsid w:val="00BD0674"/>
    <w:rsid w:val="00BE34CB"/>
    <w:rsid w:val="00BF1FD6"/>
    <w:rsid w:val="00C1623B"/>
    <w:rsid w:val="00C3655D"/>
    <w:rsid w:val="00C449EB"/>
    <w:rsid w:val="00C44C29"/>
    <w:rsid w:val="00C544CD"/>
    <w:rsid w:val="00C60649"/>
    <w:rsid w:val="00CA0CB7"/>
    <w:rsid w:val="00CA6475"/>
    <w:rsid w:val="00CC6044"/>
    <w:rsid w:val="00D05205"/>
    <w:rsid w:val="00D35AA4"/>
    <w:rsid w:val="00D36FCF"/>
    <w:rsid w:val="00D37052"/>
    <w:rsid w:val="00D37782"/>
    <w:rsid w:val="00D77D0E"/>
    <w:rsid w:val="00D830DC"/>
    <w:rsid w:val="00D94F1B"/>
    <w:rsid w:val="00DC2984"/>
    <w:rsid w:val="00DE6213"/>
    <w:rsid w:val="00DF6624"/>
    <w:rsid w:val="00E266BB"/>
    <w:rsid w:val="00E32D30"/>
    <w:rsid w:val="00E432CA"/>
    <w:rsid w:val="00E579F1"/>
    <w:rsid w:val="00E57C4C"/>
    <w:rsid w:val="00E713ED"/>
    <w:rsid w:val="00E810C8"/>
    <w:rsid w:val="00E94E6E"/>
    <w:rsid w:val="00EC1EDA"/>
    <w:rsid w:val="00EE1515"/>
    <w:rsid w:val="00EF2BF1"/>
    <w:rsid w:val="00F06991"/>
    <w:rsid w:val="00F06CC2"/>
    <w:rsid w:val="00F20BDE"/>
    <w:rsid w:val="00F377F1"/>
    <w:rsid w:val="00F620FC"/>
    <w:rsid w:val="00F63B52"/>
    <w:rsid w:val="00F64EFE"/>
    <w:rsid w:val="00F92CB9"/>
    <w:rsid w:val="00FA2756"/>
    <w:rsid w:val="00FA343C"/>
    <w:rsid w:val="00FB47DE"/>
    <w:rsid w:val="00FC2FAF"/>
    <w:rsid w:val="00FC334F"/>
    <w:rsid w:val="00F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F826E"/>
  <w15:chartTrackingRefBased/>
  <w15:docId w15:val="{A2D27D9B-E6F3-415D-9409-E514A83E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8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B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851"/>
  </w:style>
  <w:style w:type="paragraph" w:styleId="Footer">
    <w:name w:val="footer"/>
    <w:basedOn w:val="Normal"/>
    <w:link w:val="FooterChar"/>
    <w:uiPriority w:val="99"/>
    <w:unhideWhenUsed/>
    <w:rsid w:val="005C3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851"/>
  </w:style>
  <w:style w:type="character" w:customStyle="1" w:styleId="Heading1Char">
    <w:name w:val="Heading 1 Char"/>
    <w:basedOn w:val="DefaultParagraphFont"/>
    <w:link w:val="Heading1"/>
    <w:uiPriority w:val="9"/>
    <w:rsid w:val="005C3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0B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20BD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20BDE"/>
    <w:pPr>
      <w:outlineLvl w:val="9"/>
    </w:pPr>
    <w:rPr>
      <w:kern w:val="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F20B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20BD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20BDE"/>
    <w:rPr>
      <w:color w:val="0563C1" w:themeColor="hyperlink"/>
      <w:u w:val="single"/>
    </w:rPr>
  </w:style>
  <w:style w:type="character" w:customStyle="1" w:styleId="bb-child">
    <w:name w:val="bb-child"/>
    <w:basedOn w:val="DefaultParagraphFont"/>
    <w:rsid w:val="007545FD"/>
  </w:style>
  <w:style w:type="character" w:customStyle="1" w:styleId="addr">
    <w:name w:val="addr"/>
    <w:basedOn w:val="DefaultParagraphFont"/>
    <w:rsid w:val="007545FD"/>
  </w:style>
  <w:style w:type="character" w:customStyle="1" w:styleId="hoo">
    <w:name w:val="hoo"/>
    <w:basedOn w:val="DefaultParagraphFont"/>
    <w:rsid w:val="007545FD"/>
  </w:style>
  <w:style w:type="character" w:customStyle="1" w:styleId="separator">
    <w:name w:val="separator"/>
    <w:basedOn w:val="DefaultParagraphFont"/>
    <w:rsid w:val="007545FD"/>
  </w:style>
  <w:style w:type="table" w:styleId="TableGrid">
    <w:name w:val="Table Grid"/>
    <w:basedOn w:val="TableNormal"/>
    <w:uiPriority w:val="39"/>
    <w:rsid w:val="0073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0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dular500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175C7B5C-2CCF-4C29-AA8B-A5F459D60E81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4A5B44F02F34C8288E17751BF40C3" ma:contentTypeVersion="16" ma:contentTypeDescription="Create a new document." ma:contentTypeScope="" ma:versionID="ae4401a31fce76d221c1351c8d019421">
  <xsd:schema xmlns:xsd="http://www.w3.org/2001/XMLSchema" xmlns:xs="http://www.w3.org/2001/XMLSchema" xmlns:p="http://schemas.microsoft.com/office/2006/metadata/properties" xmlns:ns2="111fd9e1-a1b2-4b6c-b59a-81131b6e8a2b" xmlns:ns3="ab0f3504-314c-48b9-a85b-7873ef7dbca4" targetNamespace="http://schemas.microsoft.com/office/2006/metadata/properties" ma:root="true" ma:fieldsID="45f7f9ff6dedfcf79bb9e2a27d5ba7fb" ns2:_="" ns3:_="">
    <xsd:import namespace="111fd9e1-a1b2-4b6c-b59a-81131b6e8a2b"/>
    <xsd:import namespace="ab0f3504-314c-48b9-a85b-7873ef7db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Draw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fd9e1-a1b2-4b6c-b59a-81131b6e8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2706f07-12c4-47ab-9c2f-383a6119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rawing" ma:index="23" nillable="true" ma:displayName="Info" ma:format="Dropdown" ma:internalName="Draw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f3504-314c-48b9-a85b-7873ef7dbc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93bb83-8294-4672-b47c-69390ced1078}" ma:internalName="TaxCatchAll" ma:showField="CatchAllData" ma:web="ab0f3504-314c-48b9-a85b-7873ef7db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1fd9e1-a1b2-4b6c-b59a-81131b6e8a2b">
      <Terms xmlns="http://schemas.microsoft.com/office/infopath/2007/PartnerControls"/>
    </lcf76f155ced4ddcb4097134ff3c332f>
    <TaxCatchAll xmlns="ab0f3504-314c-48b9-a85b-7873ef7dbca4" xsi:nil="true"/>
    <Drawing xmlns="111fd9e1-a1b2-4b6c-b59a-81131b6e8a2b" xsi:nil="true"/>
  </documentManagement>
</p:properties>
</file>

<file path=customXml/itemProps1.xml><?xml version="1.0" encoding="utf-8"?>
<ds:datastoreItem xmlns:ds="http://schemas.openxmlformats.org/officeDocument/2006/customXml" ds:itemID="{23597E98-AED5-4BCA-A9CB-C9BA9A460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2AB58D-5A61-4C94-B978-3CBDAE8A6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fd9e1-a1b2-4b6c-b59a-81131b6e8a2b"/>
    <ds:schemaRef ds:uri="ab0f3504-314c-48b9-a85b-7873ef7db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1AD839-5237-4B63-8E4E-5FACC83764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E46CBC-48BA-4342-9337-03DFF8F3A978}">
  <ds:schemaRefs>
    <ds:schemaRef ds:uri="http://schemas.microsoft.com/office/2006/metadata/properties"/>
    <ds:schemaRef ds:uri="http://schemas.microsoft.com/office/infopath/2007/PartnerControls"/>
    <ds:schemaRef ds:uri="111fd9e1-a1b2-4b6c-b59a-81131b6e8a2b"/>
    <ds:schemaRef ds:uri="ab0f3504-314c-48b9-a85b-7873ef7dbc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Manufacturing Pack </vt:lpstr>
      <vt:lpstr>    Manufacturing Drawing Pack in A3</vt:lpstr>
      <vt:lpstr>    Manufacturing Programme including dates</vt:lpstr>
      <vt:lpstr>    BoM (Bill of Materials) including dates</vt:lpstr>
      <vt:lpstr>    Quality Check and Site Checklist </vt:lpstr>
      <vt:lpstr>2.0 Modular 500 Deployment Pack</vt:lpstr>
      <vt:lpstr>    2.1 Full Drawing Pack</vt:lpstr>
    </vt:vector>
  </TitlesOfParts>
  <Company/>
  <LinksUpToDate>false</LinksUpToDate>
  <CharactersWithSpaces>2148</CharactersWithSpaces>
  <SharedDoc>false</SharedDoc>
  <HLinks>
    <vt:vector size="162" baseType="variant">
      <vt:variant>
        <vt:i4>1245243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_Toc141794239</vt:lpwstr>
      </vt:variant>
      <vt:variant>
        <vt:i4>1245243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_Toc141794238</vt:lpwstr>
      </vt:variant>
      <vt:variant>
        <vt:i4>1245243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_Toc141794237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_Toc141794236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_Toc141794235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_Toc141794234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_Toc141794233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_Toc141794232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_Toc141794231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_Toc141794230</vt:lpwstr>
      </vt:variant>
      <vt:variant>
        <vt:i4>1179707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_Toc141794229</vt:lpwstr>
      </vt:variant>
      <vt:variant>
        <vt:i4>1179707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_Toc141794228</vt:lpwstr>
      </vt:variant>
      <vt:variant>
        <vt:i4>1179707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_Toc141794227</vt:lpwstr>
      </vt:variant>
      <vt:variant>
        <vt:i4>1179707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_Toc141794226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_Toc141794225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_Toc141794224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_Toc141794223</vt:lpwstr>
      </vt:variant>
      <vt:variant>
        <vt:i4>1179707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_Toc141794222</vt:lpwstr>
      </vt:variant>
      <vt:variant>
        <vt:i4>1179707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_Toc141794221</vt:lpwstr>
      </vt:variant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_Toc141794220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_Toc141794219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_Toc141794218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_Toc141794217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_Toc141794216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_Toc141794215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_Toc141794214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_Toc141794213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Hammond MODULAR500</dc:creator>
  <cp:keywords/>
  <dc:description/>
  <cp:lastModifiedBy>James Hammond</cp:lastModifiedBy>
  <cp:revision>4</cp:revision>
  <dcterms:created xsi:type="dcterms:W3CDTF">2025-05-22T06:59:00Z</dcterms:created>
  <dcterms:modified xsi:type="dcterms:W3CDTF">2025-05-22T07:01:00Z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0x010100C394A5B44F02F34C8288E17751BF40C3</vt:lpwstr>
  </property>
  <property fmtid="{D5CDD505-2E9C-101B-9397-08002B2CF9AE}" pid="3" name="MediaServiceImageTags">
    <vt:lpwstr/>
  </property>
</Properties>
</file>